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DD1" w:rsidRDefault="00975DD1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975DD1" w:rsidRDefault="00975DD1">
      <w:pPr>
        <w:pStyle w:val="ConsPlusNormal"/>
        <w:jc w:val="both"/>
        <w:outlineLvl w:val="0"/>
      </w:pPr>
    </w:p>
    <w:p w:rsidR="00975DD1" w:rsidRDefault="00975DD1">
      <w:pPr>
        <w:pStyle w:val="ConsPlusTitle"/>
        <w:jc w:val="center"/>
        <w:outlineLvl w:val="0"/>
      </w:pPr>
      <w:r>
        <w:t>АДМИНИСТРАЦИЯ ГОРОДА ОРЕНБУРГА</w:t>
      </w:r>
    </w:p>
    <w:p w:rsidR="00975DD1" w:rsidRDefault="00975DD1">
      <w:pPr>
        <w:pStyle w:val="ConsPlusTitle"/>
        <w:jc w:val="both"/>
      </w:pPr>
    </w:p>
    <w:p w:rsidR="00975DD1" w:rsidRDefault="00975DD1">
      <w:pPr>
        <w:pStyle w:val="ConsPlusTitle"/>
        <w:jc w:val="center"/>
      </w:pPr>
      <w:r>
        <w:t>ПОСТАНОВЛЕНИЕ</w:t>
      </w:r>
    </w:p>
    <w:p w:rsidR="00975DD1" w:rsidRDefault="00975DD1">
      <w:pPr>
        <w:pStyle w:val="ConsPlusTitle"/>
        <w:jc w:val="center"/>
      </w:pPr>
      <w:r>
        <w:t>от 10 февраля 2023 г. N 123-п</w:t>
      </w:r>
    </w:p>
    <w:p w:rsidR="00975DD1" w:rsidRDefault="00975DD1">
      <w:pPr>
        <w:pStyle w:val="ConsPlusTitle"/>
        <w:jc w:val="both"/>
      </w:pPr>
    </w:p>
    <w:p w:rsidR="00975DD1" w:rsidRDefault="00975DD1">
      <w:pPr>
        <w:pStyle w:val="ConsPlusTitle"/>
        <w:jc w:val="center"/>
      </w:pPr>
      <w:r>
        <w:t>Об утверждении порядка установления и оценки применения</w:t>
      </w:r>
    </w:p>
    <w:p w:rsidR="00975DD1" w:rsidRDefault="00975DD1">
      <w:pPr>
        <w:pStyle w:val="ConsPlusTitle"/>
        <w:jc w:val="center"/>
      </w:pPr>
      <w:r>
        <w:t>обязательных требований, устанавливаемых нормативными</w:t>
      </w:r>
    </w:p>
    <w:p w:rsidR="00975DD1" w:rsidRDefault="00975DD1">
      <w:pPr>
        <w:pStyle w:val="ConsPlusTitle"/>
        <w:jc w:val="center"/>
      </w:pPr>
      <w:r>
        <w:t>правовыми актами органов местного самоуправления</w:t>
      </w:r>
    </w:p>
    <w:p w:rsidR="00975DD1" w:rsidRDefault="00975DD1">
      <w:pPr>
        <w:pStyle w:val="ConsPlusTitle"/>
        <w:jc w:val="center"/>
      </w:pPr>
      <w:r>
        <w:t>муниципального образования "город Оренбург"</w:t>
      </w:r>
    </w:p>
    <w:p w:rsidR="00975DD1" w:rsidRDefault="00975DD1">
      <w:pPr>
        <w:pStyle w:val="ConsPlusNormal"/>
        <w:jc w:val="both"/>
      </w:pPr>
    </w:p>
    <w:p w:rsidR="00975DD1" w:rsidRDefault="00975DD1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6.1 статьи 7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частью 5 статьи 2</w:t>
        </w:r>
      </w:hyperlink>
      <w:r>
        <w:t xml:space="preserve"> Федерального закона от 31.07.2020 N 247-ФЗ "Об обязательных требованиях в Российской Федерации", </w:t>
      </w:r>
      <w:hyperlink r:id="rId8">
        <w:r>
          <w:rPr>
            <w:color w:val="0000FF"/>
          </w:rPr>
          <w:t>частью 8 статьи 46</w:t>
        </w:r>
      </w:hyperlink>
      <w:r>
        <w:t xml:space="preserve"> Устава муниципального образования "город Оренбург", принятого </w:t>
      </w:r>
      <w:hyperlink r:id="rId9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28.04.2015 N 1015:</w:t>
      </w:r>
    </w:p>
    <w:p w:rsidR="00975DD1" w:rsidRDefault="00975DD1">
      <w:pPr>
        <w:pStyle w:val="ConsPlusNormal"/>
        <w:jc w:val="both"/>
      </w:pPr>
    </w:p>
    <w:p w:rsidR="00975DD1" w:rsidRDefault="00975DD1">
      <w:pPr>
        <w:pStyle w:val="ConsPlusNormal"/>
        <w:ind w:firstLine="540"/>
        <w:jc w:val="both"/>
      </w:pPr>
      <w:r>
        <w:t xml:space="preserve">1. Утвердить </w:t>
      </w:r>
      <w:hyperlink w:anchor="P35">
        <w:r>
          <w:rPr>
            <w:color w:val="0000FF"/>
          </w:rPr>
          <w:t>Порядок</w:t>
        </w:r>
      </w:hyperlink>
      <w:r>
        <w:t xml:space="preserve"> установления и оценки применения обязательных требований, устанавливаемых нормативными правовыми актами органов местного самоуправления муниципального образования "город Оренбург", согласно приложению к настоящему постановлению.</w:t>
      </w:r>
    </w:p>
    <w:p w:rsidR="00975DD1" w:rsidRDefault="00975DD1">
      <w:pPr>
        <w:pStyle w:val="ConsPlusNormal"/>
        <w:jc w:val="both"/>
      </w:pPr>
    </w:p>
    <w:p w:rsidR="00975DD1" w:rsidRDefault="00975DD1">
      <w:pPr>
        <w:pStyle w:val="ConsPlusNormal"/>
        <w:ind w:firstLine="540"/>
        <w:jc w:val="both"/>
      </w:pPr>
      <w:r>
        <w:t>2. Настоящее постановление подлежит: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размещению на официальном интернет-портале города Оренбурга;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975DD1" w:rsidRDefault="00975DD1">
      <w:pPr>
        <w:pStyle w:val="ConsPlusNormal"/>
        <w:jc w:val="both"/>
      </w:pPr>
    </w:p>
    <w:p w:rsidR="00975DD1" w:rsidRDefault="00975DD1">
      <w:pPr>
        <w:pStyle w:val="ConsPlusNormal"/>
        <w:ind w:firstLine="540"/>
        <w:jc w:val="both"/>
      </w:pPr>
      <w:r>
        <w:t>3. Поручить организацию исполнения настоящего постановления заместителям Главы города Оренбурга в соответствии с их компетенцией.</w:t>
      </w:r>
    </w:p>
    <w:p w:rsidR="00975DD1" w:rsidRDefault="00975DD1">
      <w:pPr>
        <w:pStyle w:val="ConsPlusNormal"/>
        <w:jc w:val="both"/>
      </w:pPr>
    </w:p>
    <w:p w:rsidR="00975DD1" w:rsidRDefault="00975DD1">
      <w:pPr>
        <w:pStyle w:val="ConsPlusNormal"/>
        <w:ind w:firstLine="540"/>
        <w:jc w:val="both"/>
      </w:pPr>
      <w:r>
        <w:t>4. Настоящее постановление вступает в силу после его официального опубликования в газете "Вечерний Оренбург".</w:t>
      </w:r>
    </w:p>
    <w:p w:rsidR="00975DD1" w:rsidRDefault="00975DD1">
      <w:pPr>
        <w:pStyle w:val="ConsPlusNormal"/>
        <w:jc w:val="both"/>
      </w:pPr>
    </w:p>
    <w:p w:rsidR="00975DD1" w:rsidRDefault="00975DD1">
      <w:pPr>
        <w:pStyle w:val="ConsPlusNormal"/>
        <w:jc w:val="right"/>
      </w:pPr>
      <w:r>
        <w:t>Глава города Оренбурга</w:t>
      </w:r>
    </w:p>
    <w:p w:rsidR="00975DD1" w:rsidRDefault="00975DD1">
      <w:pPr>
        <w:pStyle w:val="ConsPlusNormal"/>
        <w:jc w:val="right"/>
      </w:pPr>
      <w:r>
        <w:t>С.А.САЛМИН</w:t>
      </w:r>
    </w:p>
    <w:p w:rsidR="00975DD1" w:rsidRDefault="00975DD1">
      <w:pPr>
        <w:pStyle w:val="ConsPlusNormal"/>
        <w:jc w:val="both"/>
      </w:pPr>
    </w:p>
    <w:p w:rsidR="00975DD1" w:rsidRDefault="00975DD1">
      <w:pPr>
        <w:pStyle w:val="ConsPlusNormal"/>
        <w:jc w:val="both"/>
      </w:pPr>
    </w:p>
    <w:p w:rsidR="00975DD1" w:rsidRDefault="00975DD1">
      <w:pPr>
        <w:pStyle w:val="ConsPlusNormal"/>
        <w:jc w:val="both"/>
      </w:pPr>
    </w:p>
    <w:p w:rsidR="00975DD1" w:rsidRDefault="00975DD1">
      <w:pPr>
        <w:pStyle w:val="ConsPlusNormal"/>
        <w:jc w:val="both"/>
      </w:pPr>
    </w:p>
    <w:p w:rsidR="00975DD1" w:rsidRDefault="00975DD1">
      <w:pPr>
        <w:pStyle w:val="ConsPlusNormal"/>
        <w:jc w:val="both"/>
      </w:pPr>
    </w:p>
    <w:p w:rsidR="00975DD1" w:rsidRDefault="00975DD1">
      <w:pPr>
        <w:pStyle w:val="ConsPlusNormal"/>
        <w:jc w:val="right"/>
        <w:outlineLvl w:val="0"/>
      </w:pPr>
      <w:r>
        <w:t>Приложение</w:t>
      </w:r>
    </w:p>
    <w:p w:rsidR="00975DD1" w:rsidRDefault="00975DD1">
      <w:pPr>
        <w:pStyle w:val="ConsPlusNormal"/>
        <w:jc w:val="right"/>
      </w:pPr>
      <w:r>
        <w:t>к постановлению</w:t>
      </w:r>
    </w:p>
    <w:p w:rsidR="00975DD1" w:rsidRDefault="00975DD1">
      <w:pPr>
        <w:pStyle w:val="ConsPlusNormal"/>
        <w:jc w:val="right"/>
      </w:pPr>
      <w:r>
        <w:t>Администрации города Оренбурга</w:t>
      </w:r>
    </w:p>
    <w:p w:rsidR="00975DD1" w:rsidRDefault="00975DD1">
      <w:pPr>
        <w:pStyle w:val="ConsPlusNormal"/>
        <w:jc w:val="right"/>
      </w:pPr>
      <w:r>
        <w:t>от 10 февраля 2023 г. N 123-п</w:t>
      </w:r>
    </w:p>
    <w:p w:rsidR="00975DD1" w:rsidRDefault="00975DD1">
      <w:pPr>
        <w:pStyle w:val="ConsPlusNormal"/>
        <w:jc w:val="both"/>
      </w:pPr>
    </w:p>
    <w:p w:rsidR="00975DD1" w:rsidRDefault="00975DD1">
      <w:pPr>
        <w:pStyle w:val="ConsPlusTitle"/>
        <w:jc w:val="center"/>
      </w:pPr>
      <w:bookmarkStart w:id="0" w:name="P35"/>
      <w:bookmarkEnd w:id="0"/>
      <w:r>
        <w:t>ПОРЯДОК</w:t>
      </w:r>
    </w:p>
    <w:p w:rsidR="00975DD1" w:rsidRDefault="00975DD1">
      <w:pPr>
        <w:pStyle w:val="ConsPlusTitle"/>
        <w:jc w:val="center"/>
      </w:pPr>
      <w:r>
        <w:t>установления и оценки применения обязательных требований,</w:t>
      </w:r>
    </w:p>
    <w:p w:rsidR="00975DD1" w:rsidRDefault="00975DD1">
      <w:pPr>
        <w:pStyle w:val="ConsPlusTitle"/>
        <w:jc w:val="center"/>
      </w:pPr>
      <w:r>
        <w:t>устанавливаемых нормативными правовыми актами органов</w:t>
      </w:r>
    </w:p>
    <w:p w:rsidR="00975DD1" w:rsidRDefault="00975DD1">
      <w:pPr>
        <w:pStyle w:val="ConsPlusTitle"/>
        <w:jc w:val="center"/>
      </w:pPr>
      <w:r>
        <w:t>местного самоуправления муниципального образования</w:t>
      </w:r>
    </w:p>
    <w:p w:rsidR="00975DD1" w:rsidRDefault="00975DD1">
      <w:pPr>
        <w:pStyle w:val="ConsPlusTitle"/>
        <w:jc w:val="center"/>
      </w:pPr>
      <w:r>
        <w:t>"город Оренбург"</w:t>
      </w:r>
    </w:p>
    <w:p w:rsidR="00975DD1" w:rsidRDefault="00975DD1">
      <w:pPr>
        <w:pStyle w:val="ConsPlusNormal"/>
        <w:jc w:val="both"/>
      </w:pPr>
    </w:p>
    <w:p w:rsidR="00975DD1" w:rsidRDefault="00975DD1">
      <w:pPr>
        <w:pStyle w:val="ConsPlusNormal"/>
        <w:ind w:firstLine="540"/>
        <w:jc w:val="both"/>
      </w:pPr>
      <w:r>
        <w:t>1. Настоящий Порядок установления и оценки применения обязательных требований, устанавливаемых нормативными правовыми актами органов местного самоуправления муниципального образования "город Оренбург" (далее - Порядок), определяет правовые и организационные основы установления и оценки применения обязательных требований, содержащихся в нормативных правовых актах органов местного самоуправления муниципального образования "город Оренбург" (далее - МНПА),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и привлечения к административной ответственности, предоставления разрешений (далее - обязательные требования).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2. Обязательные требования устанавливаются МНПА. Разработка обязательных требований осуществляется отраслевыми (функциональными) или территориальными органами Администрации города Оренбурга, уполномоченными на осуществление муниципального контроля (далее - уполномоченные органы).</w:t>
      </w:r>
    </w:p>
    <w:p w:rsidR="00975DD1" w:rsidRDefault="00975DD1">
      <w:pPr>
        <w:pStyle w:val="ConsPlusNormal"/>
        <w:spacing w:before="220"/>
        <w:ind w:firstLine="540"/>
        <w:jc w:val="both"/>
      </w:pPr>
      <w:bookmarkStart w:id="1" w:name="P43"/>
      <w:bookmarkEnd w:id="1"/>
      <w:r>
        <w:t>3. Положения МНПА, устанавливающих обязательные требования, должны вступать в силу либо с 1 марта, либо с 1 сентября соответствующего года, но не ранее чем по истечении 90 дней после дня официального опубликования соответствующего МНПА, за исключением МНПА, подлежащих принятию в целях предупреждения террористических актов и ликвидации их последствий, при угрозе возникновения и (или) возникновении отдельных чрезвычайных ситуаций, введении режима повышенной готовности или чрезвычайной ситуации на территории муниципального образования "город Оренбург", а также МНПА, 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частности, эпидемий, эпизоотий, техногенных аварий и катастроф.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 xml:space="preserve">4. Положения МНПА, которыми вносятся изменения в ранее принятые МНПА, могут вступать в силу в иные, чем указано в </w:t>
      </w:r>
      <w:hyperlink w:anchor="P43">
        <w:r>
          <w:rPr>
            <w:color w:val="0000FF"/>
          </w:rPr>
          <w:t>пункте 3</w:t>
        </w:r>
      </w:hyperlink>
      <w:r>
        <w:t xml:space="preserve"> настоящего Порядка,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или не предусматривают установление новых условий, ограничений, запретов, обязанностей.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5. МНПА, содержащим обязательные требования, должен предусматриваться срок его действия, который не может превышать шести лет со дня его вступления в силу.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6. По результатам оценки применения обязательных требований уполномоченными органами может быть принято решение о продлении установленного МНПА, содержащим обязательные требования, срока его действия не более чем на шесть лет.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7. В случае действия противоречащих друг другу обязательных требований в отношении одного и того же объекта и предмета регулирования, установленных нормативными правовыми актами разной юридической силы, подлежат применению обязательные требования, установленные нормативным правовым актом большей юридической силы.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В случае действия противоречащих друг другу обязательных требований в отношении одного и того же объекта и предмета регулирования, установленных нормативными правовыми актами равной юридической силы, лицо считается добросовестно соблюдающим обязательные требования и не подлежит привлечению к ответственности, если оно обеспечило соблюдение одного из таких обязательных требований.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 xml:space="preserve">8. При установлении обязательных требований уполномоченными органами должны быть соблюдены принципы, установленные </w:t>
      </w:r>
      <w:hyperlink r:id="rId10">
        <w:r>
          <w:rPr>
            <w:color w:val="0000FF"/>
          </w:rPr>
          <w:t>статьей 4</w:t>
        </w:r>
      </w:hyperlink>
      <w:r>
        <w:t xml:space="preserve"> Федерального закона от 31.07.2020 N 247-ФЗ "Об обязательных требованиях в Российской Федерации" (далее - Федеральный закон N 247-ФЗ), и </w:t>
      </w:r>
      <w:r>
        <w:lastRenderedPageBreak/>
        <w:t>должны быть определены в МНПА, устанавливающем обязательные требования: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1) содержание обязательных требований (условия, ограничения, запреты, обязанности);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2) лица, обязанные соблюдать обязательные требования;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3) в зависимости от объекта установления обязательных требований: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осуществляемая деятельность, совершаемые действия, в отношении которых устанавливаются обязательные требования;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результаты осуществления деятельности, совершения действий, в отношении которых устанавливаются обязательные требования;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4) формы оценки соблюдения обязательных требований (муниципальный контроль, привлечение к административной ответственности);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5) уполномоченные органы.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 xml:space="preserve">9. Проект МНПА, устанавливающий обязательные требования, подлежит оценке регулирующего воздействия в </w:t>
      </w:r>
      <w:hyperlink r:id="rId11">
        <w:r>
          <w:rPr>
            <w:color w:val="0000FF"/>
          </w:rPr>
          <w:t>порядке</w:t>
        </w:r>
      </w:hyperlink>
      <w:r>
        <w:t>, установленном постановлением Администрации города Оренбурга от 24.02.2015 N 396-п "Об утверждении порядков проведения оценки регулирующего воздействия проектов нормативных правовых актов органов местного самоуправления города Оренбурга и экспертизы нормативных правовых актов органов местного самоуправления города Оренбурга" (далее - постановление N 396).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10. Уполномоченные органы в отношении изданных МНПА дают официальные разъяснения обязательных требований исключительно в целях пояснения их содержания. Разъяснения не могут устанавливать новые обязательные требования, а также изменять смысл обязательных требований и выходить за пределы разъясняемых обязательных требований.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 xml:space="preserve">Официальное разъяснение обязательных требований дается в случае обращения лиц, обязанных соблюдать обязательные требования (далее - субъекты регулирования), в уполномоченные органы в порядке, предусмотренном Федеральным </w:t>
      </w:r>
      <w:hyperlink r:id="rId12">
        <w:r>
          <w:rPr>
            <w:color w:val="0000FF"/>
          </w:rPr>
          <w:t>законом</w:t>
        </w:r>
      </w:hyperlink>
      <w:r>
        <w:t xml:space="preserve"> от 02.05.2006 N 59-ФЗ "О порядке рассмотрения обращений граждан Российской Федерации".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11. Уполномоченные органы обеспечивают информирование субъектов регулирования о процедуре соблюдения обязательных требований, их правах и обязанностях, полномочиях уполномоченных органов, их должностных лиц, иных вопросах соблюдения обязательных требований путем размещения соответствующей информации на официальном интернет-портале города Оренбурга в разделе "Муниципальный контроль".</w:t>
      </w:r>
    </w:p>
    <w:p w:rsidR="00975DD1" w:rsidRDefault="00975DD1">
      <w:pPr>
        <w:pStyle w:val="ConsPlusNormal"/>
        <w:spacing w:before="220"/>
        <w:ind w:firstLine="540"/>
        <w:jc w:val="both"/>
      </w:pPr>
      <w:bookmarkStart w:id="2" w:name="P62"/>
      <w:bookmarkEnd w:id="2"/>
      <w:r>
        <w:t>12. Целями оценки применения обязательных требований является комплексная оценка системы обязательных требований, содержащихся в МНПА, в соответствующей сфере общественных отношений, оценка достижения целей введения обязательных требований, оценка эффективности введения обязательных требований, выявление избыточных обязательных требований.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13. Процедура оценки применения обязательных требований включает следующие этапы: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 xml:space="preserve">1) формирование проекта перечня МНПА, содержащих обязательные требования, применение которых подлежит оценке (далее - перечень), осуществляемое по каждой сфере общественных отношений, в которой уполномоченным органом реализуются его полномочия, его </w:t>
      </w:r>
      <w:r>
        <w:lastRenderedPageBreak/>
        <w:t>публичное обсуждение на официальном интернет-портале города Оренбурга, доработка перечня с учетом результатов его публичного обсуждения, утверждение уполномоченным органом и опубликование его на официальном интернет-портале города Оренбурга;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2) формирование проекта доклада о достижении целей введения обязательных требований (далее - доклад), его публичное обсуждение на официальном интернет-портале города Оренбурга, доработка проекта доклада с учетом результатов его публичного обсуждения, подписание проекта доклада уполномоченным органом и его опубликование на официальном интернет-портале города Оренбурга;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 xml:space="preserve">3) принятие уполномоченным органом по результатам рассмотрения проекта доклада по каждому МНПА, представленному в проекте доклада, одного из решений, предусмотренных </w:t>
      </w:r>
      <w:hyperlink w:anchor="P122">
        <w:r>
          <w:rPr>
            <w:color w:val="0000FF"/>
          </w:rPr>
          <w:t>пунктом 33</w:t>
        </w:r>
      </w:hyperlink>
      <w:r>
        <w:t xml:space="preserve"> настоящего Порядка, подписание уполномоченным органом и опубликование на официальном интернет-портале города Оренбурга доклада, доработанного по результатам реализации соответствующих решений.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14. В случае если обязательное требование установлено МНПА, принятым (разработанным) совместно несколькими уполномоченными органами, осуществляющими полномочия в соответствующей сфере общественных отношений, подготовка перечня и доклада осуществляется одним из уполномоченных органов по согласованию с соответствующими уполномоченными органами.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15. Перечень готовится уполномоченным органом и содержит МНПА, действующие в соответствующей сфере общественных отношений.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16. МНПА включаются в проект перечня для проведения оценки применения обязательных требований на очередной год не ранее чем за 3 года до окончания срока их действия.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17. МНПА, которые устанавливают обязательные требования и срок действия которых менее 3 лет, включаются в проект перечня для проведения оценки применения обязательных требований на очередной год, предшествующий году подготовки уполномоченным органом проекта доклада, но не ранее чем за 1 год до окончания срока их действия.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18. В целях публичного обсуждения проекта перечня уполномоченный орган не позднее 1 сентября года, предшествующего году подготовки уполномоченным органом доклада, размещает на официальном интернет-портале города Оренбурга в разделе "Муниципальный контроль" проект перечня с одновременным извещением субъектов регулирования, органов и организаций, целью деятельности которых являются защита и представление интересов субъектов предпринимательской и иной экономической деятельности, в том числе субъектов малого и среднего предпринимательства.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19. Срок публичного обсуждения проекта перечня не может составлять менее 20 рабочих дней со дня его размещения на официальном интернет-портале города Оренбурга в разделе "Муниципальный контроль".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20. Уполномоченный орган в срок не более 20 рабочих дней со дня окончания публичного обсуждения рассматривает все поступившие предложения в рамках проведения публичного обсуждения проекта перечня, составляет свод предложений с указанием сведений об их учете и (или) о причинах отклонения, при необходимости дорабатывает проект перечня с учетом поступивших предложений и размещает свод предложений на официальном интернет-портале города Оренбурга в разделе "Муниципальный контроль".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21. Доработанный проект перечня, утвержденный руководителем уполномоченного органа, подлежит опубликованию на официальном интернет-портале города Оренбурга в разделе "Муниципальный контроль" не позднее 1 декабря года, предшествующего году подготовки уполномоченным органом доклада.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lastRenderedPageBreak/>
        <w:t xml:space="preserve">22. Уполномоченный орган проводит оценку достижения целей введения обязательных требований, содержащихся в МНПА, представленных в утвержденном перечне, а также целей, указанных в </w:t>
      </w:r>
      <w:hyperlink w:anchor="P62">
        <w:r>
          <w:rPr>
            <w:color w:val="0000FF"/>
          </w:rPr>
          <w:t>пункте 12</w:t>
        </w:r>
      </w:hyperlink>
      <w:r>
        <w:t xml:space="preserve"> настоящего Порядка, и готовит проект доклада, включающий комплексную оценку системы обязательных требований, содержащихся в МНПА, представленных в утвержденном перечне, по соответствующей сфере общественных отношений.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Доклад готовится по каждой сфере общественных отношений, соответствующей утвержденному перечню, в которой уполномоченным органом реализуются его полномочия.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23. Источниками информации для подготовки доклада являются: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1) результаты мониторинга в установленной сфере деятельности, проводимого уполномоченным органом;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2) результаты анализа осуществления контрольной деятельности;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3) результаты анализа судебной практики по вопросам применения обязательных требований;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4) обращения, предложения и замечания субъектов регулирования, поступившие в том числе в рамках публичного обсуждения перечня;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5) предложения отраслевых (функциональных) или территориальных органов Администрации города Оренбурга, в том числе полученные при разработке проекта МНПА, содержащего обязательные требования, на этапе правовой экспертизы, антикоррупционной экспертизы, оценки регулирующего воздействия;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6) иные сведения, которые, по мнению уполномоченного органа, позволяют оценить результаты применения обязательных требований.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24. В доклад включается следующая информация: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1) общая характеристика системы оцениваемых обязательных требований в соответствующей сфере регулирования;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2) результаты оценки достижения целей введения обязательных требований для каждого содержащегося в докладе МНПА;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3) выводы и предложения по итогам оценки достижения целей введения обязательных требований применительно к каждому рассматриваемому в рамках доклада МНПА.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25. Форма доклада утверждается руководителем уполномоченного органа.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26. Общая характеристика системы оцениваемых обязательных требований в соответствующей сфере регулирования должна включать следующие сведения: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1) перечень МНПА и содержащихся в них обязательных требований, включая сведения о внесенных в МНПА изменениях (при наличии);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2) период действия МНПА и их отдельных положений (при наличии);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3) общая характеристика общественных отношений, включая сферу осуществления предпринимательской или иной экономической деятельности и конкретные общественные отношения (группы общественных отношений), на регулирование которых направлена система обязательных требований;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 xml:space="preserve">4) нормативно обоснованный перечень охраняемых законом ценностей, защищаемых в </w:t>
      </w:r>
      <w:r>
        <w:lastRenderedPageBreak/>
        <w:t>рамках соответствующей сферы общественных отношений;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5) цели введения обязательных требований (группы обязательных требований) для каждого содержащегося в докладе МНПА (снижение (устранение) рисков причинения вреда охраняемым законом ценностям с указанием конкретных рисков).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27. Результаты оценки достижения целей введения обязательных требований должны содержать следующую информацию о системе обязательных требований в соответствующей сфере общественных отношений, в том числе для каждого содержащегося в докладе МНПА: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 xml:space="preserve">1) соблюдение принципов установления и оценки применения обязательных требований, установленных </w:t>
      </w:r>
      <w:hyperlink r:id="rId13">
        <w:r>
          <w:rPr>
            <w:color w:val="0000FF"/>
          </w:rPr>
          <w:t>статьей 4</w:t>
        </w:r>
      </w:hyperlink>
      <w:r>
        <w:t xml:space="preserve"> Федерального закона N 247-ФЗ;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2) информация о динамике ведения предпринимательской или иной экономической деятельности в соответствующей сфере общественных отношений в период действия обязательных требований, применение которых является предметом оценки;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3) сведения об уровне соблюдения обязательных требований в регулируемой сфере, в том числе данные о привлечении к ответственности за нарушение обязательных требований, о типовых и массовых нарушениях обязательных требований (в разрезе нарушенных обязательных требований);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4) количество и анализ содержания обращений субъектов регулирования в уполномоченные органы, связанных с применением обязательных требований;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5) количество и анализ содержания вступивших в законную силу судебных актов по спорам, связанным с применением обязательных требований, по делам об оспаривании МНПА, содержащих обязательные требования;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6) иные сведения, которые позволяют оценить результаты применения обязательных требований и достижение целей их установления.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28. Выводы и предложения по итогам оценки достижения целей введения обязательных требований должны содержать применительно к каждому рассматриваемому в рамках доклада МНПА один из следующих выводов: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1) о целесообразности дальнейшего применения обязательного требования (группы обязательных требований) без внесения изменений в МНПА;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2) о нецелесообразности дальнейшего применения обязательного требования (группы обязательных требований) и необходимости внесения изменений в соответствующий МНПА (с описанием предложений);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3) о нецелесообразности дальнейшего применения обязательного требования (группы обязательных требований) и отмене (признании утратившим силу) МНПА, его отдельных положений.</w:t>
      </w:r>
    </w:p>
    <w:p w:rsidR="00975DD1" w:rsidRDefault="00975DD1">
      <w:pPr>
        <w:pStyle w:val="ConsPlusNormal"/>
        <w:spacing w:before="220"/>
        <w:ind w:firstLine="540"/>
        <w:jc w:val="both"/>
      </w:pPr>
      <w:bookmarkStart w:id="3" w:name="P106"/>
      <w:bookmarkEnd w:id="3"/>
      <w:r>
        <w:t>29. Вывод о нецелесообразности дальнейшего применения обязательного требования (группы обязательных требований) и необходимости внесения изменений в соответствующий МНПА формулируется при выявлении одного или нескольких из следующих случаев: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 xml:space="preserve">1) несоответствие обязательных требований в МНПА принципам Федерального </w:t>
      </w:r>
      <w:hyperlink r:id="rId14">
        <w:r>
          <w:rPr>
            <w:color w:val="0000FF"/>
          </w:rPr>
          <w:t>закона</w:t>
        </w:r>
      </w:hyperlink>
      <w:r>
        <w:t xml:space="preserve"> N 247-ФЗ, вышестоящим нормативным правовым актам;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2) недостижение обязательными требованиями целей их введения;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 xml:space="preserve">3) невозможность исполнения обязательных требований, устанавливаемая в том числе при </w:t>
      </w:r>
      <w:r>
        <w:lastRenderedPageBreak/>
        <w:t>выявлении избыточности требований, несоразмерности расходов субъектов регулирования на их исполнение и администрирование с положительным эффектом (в том числе с положительным влиянием на снижение рисков, в целях устранения (снижения) которых установлены соответствующие обязательные требования);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4) наличие в различных нормативных правовых актах (в том числе разной юридической силы) или в одном МНПА противоречащих друг другу обязательных требований;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5) наличие в МНПА неопределенных понятий, некорректных и (или) неоднозначных формулировок, не позволяющих единообразно применять и (или) исполнять обязательные требования;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6) наличие неактуальных обязательных требований, не соответствующих современному уровню развития науки и техники и (или) негативно влияющих на развитие предпринимательской деятельности и технологий;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7) наличие устойчивых противоречий в практике применения обязательных требований.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 xml:space="preserve">30. Вывод о нецелесообразности дальнейшего применения обязательного требования (группы обязательных требований) и необходимости отмены (признании утратившим силу) МНПА, содержащего обязательные требования, его отдельных положений может быть сформулирован при выявлении нескольких случаев, предусмотренных </w:t>
      </w:r>
      <w:hyperlink w:anchor="P106">
        <w:r>
          <w:rPr>
            <w:color w:val="0000FF"/>
          </w:rPr>
          <w:t>пунктом 29</w:t>
        </w:r>
      </w:hyperlink>
      <w:r>
        <w:t xml:space="preserve"> настоящего Порядка, а также при выявлении хотя бы одного из следующих случаев: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1) наличие дублирующих и (или) аналогичных по содержанию обязательных требований (групп обязательных требований) в нескольких или одном МНПА;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2) отсутствие у уполномоченного органа предусмотренных в соответствии с законодательством Российской Федерации полномочий по установлению обязательных требований, являющихся предметом оценки применения обязательных требований.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31. В целях публичного обсуждения проекта доклада уполномоченный орган не позднее 1 марта года, следующего за годом подготовки уполномоченным органом перечня, размещает проект доклада на официальном интернет-портале города Оренбурга в разделе "Муниципальный контроль" с одновременным извещением субъектов регулирования, органов и организаций, целями деятельности которых являются защита и представление интересов субъектов предпринимательской и иной экономической деятельности, в том числе субъектов малого и среднего предпринимательства.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Срок публичного обсуждения проекта доклада составляет не менее 20 рабочих дней со дня его размещения на официальном интернет-портале города Оренбурга в разделе "Муниципальный контроль".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32. Уполномоченный орган в срок в течение 20 рабочих дней со дня окончания публичного обсуждения рассматривает предложения (в том числе относящиеся к представленным в проекте доклада МНПА, поступившие через официальный интернет-портал города Оренбурга в связи с проведением публичного обсуждения проекта доклада), составляет свод предложений с указанием сведений об их учете и (или) о причинах отклонения и размещает свод предложений на официальном интернет-портале города Оренбурга в разделе "Муниципальный контроль".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Свод предложений подписывается руководителем уполномоченного органа и приобщается к проекту доклада.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При наличии замечаний и (или) предложений, поступивших в ходе публичного обсуждения проекта доклада, уполномоченный орган дорабатывает проект доклада в срок в течение 15 рабочих дней со дня размещения уполномоченным органом свода предложений.</w:t>
      </w:r>
    </w:p>
    <w:p w:rsidR="00975DD1" w:rsidRDefault="00975DD1">
      <w:pPr>
        <w:pStyle w:val="ConsPlusNormal"/>
        <w:spacing w:before="220"/>
        <w:ind w:firstLine="540"/>
        <w:jc w:val="both"/>
      </w:pPr>
      <w:bookmarkStart w:id="4" w:name="P122"/>
      <w:bookmarkEnd w:id="4"/>
      <w:r>
        <w:lastRenderedPageBreak/>
        <w:t>33. Уполномоченным органом на основании содержащихся в проекте доклада выводов и предложений по итогам оценки достижения целей введения обязательных требований в отношении каждого представленного в проекте доклада МНПА в срок в течение 15 рабочих дней со дня размещения уполномоченным органом свода предложений принимается одно из следующих решений: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1) о возможности продления срока действия МНПА, его отдельных положений (в отношении МНПА, имеющих срок действия), в том числе о возможности внесения изменений в МНПА или об отсутствии необходимости внесения изменений в МНПА (в отношении МНПА, срок действия которых не установлен), либо о необходимости отмены (признания утратившим силу) МНПА, его отдельных положений;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>2) о необходимости включения МНПА в план проведения экспертизы нормативных правовых актов органов местного самоуправления города Оренбурга на следующий календарный год.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 xml:space="preserve">Экспертиза МНПА проводится в соответствии с </w:t>
      </w:r>
      <w:hyperlink r:id="rId15">
        <w:r>
          <w:rPr>
            <w:color w:val="0000FF"/>
          </w:rPr>
          <w:t>постановлением</w:t>
        </w:r>
      </w:hyperlink>
      <w:r>
        <w:t xml:space="preserve"> N 396.</w:t>
      </w:r>
    </w:p>
    <w:p w:rsidR="00975DD1" w:rsidRDefault="00975DD1">
      <w:pPr>
        <w:pStyle w:val="ConsPlusNormal"/>
        <w:spacing w:before="220"/>
        <w:ind w:firstLine="540"/>
        <w:jc w:val="both"/>
      </w:pPr>
      <w:r>
        <w:t xml:space="preserve">34. В течение 5 рабочих дней с момента принятия решения, в соответствии с </w:t>
      </w:r>
      <w:hyperlink w:anchor="P122">
        <w:r>
          <w:rPr>
            <w:color w:val="0000FF"/>
          </w:rPr>
          <w:t>пунктом 33</w:t>
        </w:r>
      </w:hyperlink>
      <w:r>
        <w:t xml:space="preserve"> настоящего Порядка, сведения о принятом решении включаются уполномоченным органом в доклад с одновременным опубликованием доклада на официальном интернет-портале города Оренбурга в разделе "Муниципальный контроль".</w:t>
      </w:r>
    </w:p>
    <w:p w:rsidR="00975DD1" w:rsidRDefault="00975DD1">
      <w:pPr>
        <w:pStyle w:val="ConsPlusNormal"/>
        <w:jc w:val="both"/>
      </w:pPr>
    </w:p>
    <w:p w:rsidR="00975DD1" w:rsidRDefault="00975DD1">
      <w:pPr>
        <w:pStyle w:val="ConsPlusNormal"/>
        <w:jc w:val="both"/>
      </w:pPr>
    </w:p>
    <w:p w:rsidR="00975DD1" w:rsidRDefault="00975DD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74422" w:rsidRDefault="00A74422">
      <w:bookmarkStart w:id="5" w:name="_GoBack"/>
      <w:bookmarkEnd w:id="5"/>
    </w:p>
    <w:sectPr w:rsidR="00A74422" w:rsidSect="00397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DD1"/>
    <w:rsid w:val="00975DD1"/>
    <w:rsid w:val="0098341E"/>
    <w:rsid w:val="00A7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5D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75D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75D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5D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75D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75D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90&amp;n=143746&amp;dst=101762" TargetMode="External"/><Relationship Id="rId13" Type="http://schemas.openxmlformats.org/officeDocument/2006/relationships/hyperlink" Target="https://login.consultant.ru/link/?req=doc&amp;base=LAW&amp;n=495185&amp;dst=10004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5185&amp;dst=100024" TargetMode="External"/><Relationship Id="rId12" Type="http://schemas.openxmlformats.org/officeDocument/2006/relationships/hyperlink" Target="https://login.consultant.ru/link/?req=doc&amp;base=LAW&amp;n=494960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1480&amp;dst=993" TargetMode="External"/><Relationship Id="rId11" Type="http://schemas.openxmlformats.org/officeDocument/2006/relationships/hyperlink" Target="https://login.consultant.ru/link/?req=doc&amp;base=RLAW390&amp;n=126149&amp;dst=100737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390&amp;n=126149" TargetMode="External"/><Relationship Id="rId10" Type="http://schemas.openxmlformats.org/officeDocument/2006/relationships/hyperlink" Target="https://login.consultant.ru/link/?req=doc&amp;base=LAW&amp;n=495185&amp;dst=10004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90&amp;n=61364" TargetMode="External"/><Relationship Id="rId14" Type="http://schemas.openxmlformats.org/officeDocument/2006/relationships/hyperlink" Target="https://login.consultant.ru/link/?req=doc&amp;base=LAW&amp;n=4951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3417</Words>
  <Characters>19477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 Ирина Павловна</dc:creator>
  <cp:lastModifiedBy>Ефимова Ирина Павловна</cp:lastModifiedBy>
  <cp:revision>1</cp:revision>
  <dcterms:created xsi:type="dcterms:W3CDTF">2026-03-06T04:37:00Z</dcterms:created>
  <dcterms:modified xsi:type="dcterms:W3CDTF">2026-03-06T04:37:00Z</dcterms:modified>
</cp:coreProperties>
</file>